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0A874C" w14:textId="77777777" w:rsidR="007A7007" w:rsidRPr="004A535D" w:rsidRDefault="00F847C5">
      <w:pPr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4A535D">
        <w:rPr>
          <w:rFonts w:ascii="Times New Roman" w:hAnsi="Times New Roman" w:cs="Times New Roman"/>
          <w:b/>
          <w:sz w:val="22"/>
          <w:szCs w:val="22"/>
          <w:u w:val="single"/>
        </w:rPr>
        <w:t>GMS Chapter 3/ Lecture 3/ Part 1</w:t>
      </w:r>
    </w:p>
    <w:p w14:paraId="5BF528C1" w14:textId="77777777" w:rsidR="00F847C5" w:rsidRPr="004A535D" w:rsidRDefault="0087202D">
      <w:pPr>
        <w:rPr>
          <w:rFonts w:ascii="Times New Roman" w:hAnsi="Times New Roman" w:cs="Times New Roman"/>
          <w:sz w:val="22"/>
          <w:szCs w:val="22"/>
        </w:rPr>
      </w:pPr>
      <w:r w:rsidRPr="004A535D">
        <w:rPr>
          <w:rFonts w:ascii="Times New Roman" w:hAnsi="Times New Roman" w:cs="Times New Roman"/>
          <w:sz w:val="22"/>
          <w:szCs w:val="22"/>
        </w:rPr>
        <w:t>THIS CHAPTER IS VERY IMPORTANT!!!</w:t>
      </w:r>
    </w:p>
    <w:p w14:paraId="67294C27" w14:textId="77777777" w:rsidR="0087202D" w:rsidRPr="004A535D" w:rsidRDefault="0087202D">
      <w:pPr>
        <w:rPr>
          <w:rFonts w:ascii="Times New Roman" w:hAnsi="Times New Roman" w:cs="Times New Roman"/>
          <w:sz w:val="22"/>
          <w:szCs w:val="22"/>
        </w:rPr>
      </w:pPr>
    </w:p>
    <w:p w14:paraId="0DA38D21" w14:textId="28203196" w:rsidR="007A655F" w:rsidRPr="004A535D" w:rsidRDefault="007A655F">
      <w:pPr>
        <w:rPr>
          <w:rFonts w:ascii="Times New Roman" w:hAnsi="Times New Roman" w:cs="Times New Roman"/>
          <w:sz w:val="22"/>
          <w:szCs w:val="22"/>
        </w:rPr>
      </w:pPr>
      <w:r w:rsidRPr="004A535D">
        <w:rPr>
          <w:rFonts w:ascii="Times New Roman" w:hAnsi="Times New Roman" w:cs="Times New Roman"/>
          <w:sz w:val="22"/>
          <w:szCs w:val="22"/>
        </w:rPr>
        <w:t>Key Questions…</w:t>
      </w:r>
    </w:p>
    <w:p w14:paraId="365B5E6B" w14:textId="5A624386" w:rsidR="0087202D" w:rsidRPr="004A535D" w:rsidRDefault="007A655F" w:rsidP="007A655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2"/>
          <w:szCs w:val="22"/>
        </w:rPr>
      </w:pPr>
      <w:r w:rsidRPr="004A535D">
        <w:rPr>
          <w:rFonts w:ascii="Times New Roman" w:hAnsi="Times New Roman" w:cs="Times New Roman"/>
          <w:sz w:val="22"/>
          <w:szCs w:val="22"/>
        </w:rPr>
        <w:t>What are the management challenges of globalization?</w:t>
      </w:r>
    </w:p>
    <w:p w14:paraId="38A9B91F" w14:textId="0895BA2B" w:rsidR="007A655F" w:rsidRPr="004A535D" w:rsidRDefault="007A655F" w:rsidP="007A655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2"/>
          <w:szCs w:val="22"/>
        </w:rPr>
      </w:pPr>
      <w:r w:rsidRPr="004A535D">
        <w:rPr>
          <w:rFonts w:ascii="Times New Roman" w:hAnsi="Times New Roman" w:cs="Times New Roman"/>
          <w:sz w:val="22"/>
          <w:szCs w:val="22"/>
        </w:rPr>
        <w:t>What are global businesses and what do they do?</w:t>
      </w:r>
    </w:p>
    <w:p w14:paraId="761B18DD" w14:textId="77777777" w:rsidR="007A655F" w:rsidRPr="004A535D" w:rsidRDefault="007A655F" w:rsidP="007A655F">
      <w:pPr>
        <w:rPr>
          <w:rFonts w:ascii="Times New Roman" w:hAnsi="Times New Roman" w:cs="Times New Roman"/>
          <w:sz w:val="22"/>
          <w:szCs w:val="22"/>
        </w:rPr>
      </w:pPr>
    </w:p>
    <w:p w14:paraId="576E130C" w14:textId="56760EF7" w:rsidR="007A655F" w:rsidRPr="004A535D" w:rsidRDefault="00241DE0" w:rsidP="007A655F">
      <w:pPr>
        <w:rPr>
          <w:rFonts w:ascii="Times New Roman" w:hAnsi="Times New Roman" w:cs="Times New Roman"/>
          <w:b/>
          <w:sz w:val="22"/>
          <w:szCs w:val="22"/>
        </w:rPr>
      </w:pPr>
      <w:r w:rsidRPr="004A535D">
        <w:rPr>
          <w:rFonts w:ascii="Times New Roman" w:hAnsi="Times New Roman" w:cs="Times New Roman"/>
          <w:b/>
          <w:sz w:val="22"/>
          <w:szCs w:val="22"/>
        </w:rPr>
        <w:t>International Businesses</w:t>
      </w:r>
    </w:p>
    <w:p w14:paraId="46A22BC5" w14:textId="5FAD7E5D" w:rsidR="00241DE0" w:rsidRPr="004A535D" w:rsidRDefault="00241DE0" w:rsidP="007A655F">
      <w:pPr>
        <w:rPr>
          <w:rFonts w:ascii="Times New Roman" w:hAnsi="Times New Roman" w:cs="Times New Roman"/>
          <w:sz w:val="22"/>
          <w:szCs w:val="22"/>
        </w:rPr>
      </w:pPr>
      <w:r w:rsidRPr="004A535D">
        <w:rPr>
          <w:rFonts w:ascii="Times New Roman" w:hAnsi="Times New Roman" w:cs="Times New Roman"/>
          <w:sz w:val="22"/>
          <w:szCs w:val="22"/>
        </w:rPr>
        <w:t>Why do businesses go abroad?</w:t>
      </w:r>
    </w:p>
    <w:p w14:paraId="0A28F0E0" w14:textId="03A86BF2" w:rsidR="00241DE0" w:rsidRPr="004A535D" w:rsidRDefault="00241DE0" w:rsidP="007A655F">
      <w:pPr>
        <w:rPr>
          <w:rFonts w:ascii="Times New Roman" w:hAnsi="Times New Roman" w:cs="Times New Roman"/>
          <w:sz w:val="22"/>
          <w:szCs w:val="22"/>
        </w:rPr>
      </w:pPr>
      <w:r w:rsidRPr="004A535D">
        <w:rPr>
          <w:rFonts w:ascii="Times New Roman" w:hAnsi="Times New Roman" w:cs="Times New Roman"/>
          <w:sz w:val="22"/>
          <w:szCs w:val="22"/>
        </w:rPr>
        <w:t>Market entry strategies and direct investment strategies.</w:t>
      </w:r>
    </w:p>
    <w:p w14:paraId="1DD5B072" w14:textId="77777777" w:rsidR="00241DE0" w:rsidRPr="004A535D" w:rsidRDefault="00241DE0" w:rsidP="007A655F">
      <w:pPr>
        <w:rPr>
          <w:rFonts w:ascii="Times New Roman" w:hAnsi="Times New Roman" w:cs="Times New Roman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0"/>
        <w:gridCol w:w="1823"/>
        <w:gridCol w:w="1418"/>
        <w:gridCol w:w="67"/>
        <w:gridCol w:w="2059"/>
        <w:gridCol w:w="2369"/>
      </w:tblGrid>
      <w:tr w:rsidR="00241DE0" w:rsidRPr="004A535D" w14:paraId="56FEEDCF" w14:textId="77777777" w:rsidTr="00241DE0">
        <w:tc>
          <w:tcPr>
            <w:tcW w:w="4361" w:type="dxa"/>
            <w:gridSpan w:val="3"/>
          </w:tcPr>
          <w:p w14:paraId="58E2B7EC" w14:textId="6721B4D7" w:rsidR="00241DE0" w:rsidRPr="004A535D" w:rsidRDefault="00241DE0" w:rsidP="007A655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A535D">
              <w:rPr>
                <w:rFonts w:ascii="Times New Roman" w:hAnsi="Times New Roman" w:cs="Times New Roman"/>
                <w:sz w:val="22"/>
                <w:szCs w:val="22"/>
              </w:rPr>
              <w:t>Market Entry Strategies</w:t>
            </w:r>
          </w:p>
        </w:tc>
        <w:tc>
          <w:tcPr>
            <w:tcW w:w="4495" w:type="dxa"/>
            <w:gridSpan w:val="3"/>
          </w:tcPr>
          <w:p w14:paraId="0CB6AC5C" w14:textId="21DF4185" w:rsidR="00241DE0" w:rsidRPr="004A535D" w:rsidRDefault="00241DE0" w:rsidP="007A655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A535D">
              <w:rPr>
                <w:rFonts w:ascii="Times New Roman" w:hAnsi="Times New Roman" w:cs="Times New Roman"/>
                <w:sz w:val="22"/>
                <w:szCs w:val="22"/>
              </w:rPr>
              <w:t>Direct Investment Strategies</w:t>
            </w:r>
          </w:p>
        </w:tc>
      </w:tr>
      <w:tr w:rsidR="00241DE0" w:rsidRPr="004A535D" w14:paraId="13137BA4" w14:textId="77777777" w:rsidTr="00241DE0">
        <w:tc>
          <w:tcPr>
            <w:tcW w:w="1120" w:type="dxa"/>
          </w:tcPr>
          <w:p w14:paraId="44731FD9" w14:textId="0CE13DE5" w:rsidR="00241DE0" w:rsidRPr="004A535D" w:rsidRDefault="00241DE0" w:rsidP="007A655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A535D">
              <w:rPr>
                <w:rFonts w:ascii="Times New Roman" w:hAnsi="Times New Roman" w:cs="Times New Roman"/>
                <w:sz w:val="22"/>
                <w:szCs w:val="22"/>
              </w:rPr>
              <w:t>Global Sourcing</w:t>
            </w:r>
          </w:p>
        </w:tc>
        <w:tc>
          <w:tcPr>
            <w:tcW w:w="1823" w:type="dxa"/>
          </w:tcPr>
          <w:p w14:paraId="0F9999A8" w14:textId="381044F8" w:rsidR="00241DE0" w:rsidRPr="004A535D" w:rsidRDefault="00241DE0" w:rsidP="007A655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A535D">
              <w:rPr>
                <w:rFonts w:ascii="Times New Roman" w:hAnsi="Times New Roman" w:cs="Times New Roman"/>
                <w:sz w:val="22"/>
                <w:szCs w:val="22"/>
              </w:rPr>
              <w:t>Exporting and Importing</w:t>
            </w:r>
          </w:p>
        </w:tc>
        <w:tc>
          <w:tcPr>
            <w:tcW w:w="1418" w:type="dxa"/>
          </w:tcPr>
          <w:p w14:paraId="12A882FF" w14:textId="6332C292" w:rsidR="00241DE0" w:rsidRPr="004A535D" w:rsidRDefault="00241DE0" w:rsidP="007A655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A535D">
              <w:rPr>
                <w:rFonts w:ascii="Times New Roman" w:hAnsi="Times New Roman" w:cs="Times New Roman"/>
                <w:sz w:val="22"/>
                <w:szCs w:val="22"/>
              </w:rPr>
              <w:t>Licensing and franchising</w:t>
            </w:r>
          </w:p>
        </w:tc>
        <w:tc>
          <w:tcPr>
            <w:tcW w:w="2126" w:type="dxa"/>
            <w:gridSpan w:val="2"/>
          </w:tcPr>
          <w:p w14:paraId="65B6369E" w14:textId="2D5F4B22" w:rsidR="00241DE0" w:rsidRPr="004A535D" w:rsidRDefault="00241DE0" w:rsidP="007A655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A535D">
              <w:rPr>
                <w:rFonts w:ascii="Times New Roman" w:hAnsi="Times New Roman" w:cs="Times New Roman"/>
                <w:sz w:val="22"/>
                <w:szCs w:val="22"/>
              </w:rPr>
              <w:t>Joint ventures</w:t>
            </w:r>
          </w:p>
        </w:tc>
        <w:tc>
          <w:tcPr>
            <w:tcW w:w="2369" w:type="dxa"/>
          </w:tcPr>
          <w:p w14:paraId="1A5A3E44" w14:textId="7FFB5ED4" w:rsidR="00241DE0" w:rsidRPr="004A535D" w:rsidRDefault="00241DE0" w:rsidP="007A655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A535D">
              <w:rPr>
                <w:rFonts w:ascii="Times New Roman" w:hAnsi="Times New Roman" w:cs="Times New Roman"/>
                <w:sz w:val="22"/>
                <w:szCs w:val="22"/>
              </w:rPr>
              <w:t>Foreign subsidiaries</w:t>
            </w:r>
          </w:p>
        </w:tc>
      </w:tr>
      <w:tr w:rsidR="00241DE0" w:rsidRPr="004A535D" w14:paraId="4E8EDDFB" w14:textId="77777777" w:rsidTr="00241DE0">
        <w:tc>
          <w:tcPr>
            <w:tcW w:w="8856" w:type="dxa"/>
            <w:gridSpan w:val="6"/>
          </w:tcPr>
          <w:p w14:paraId="308877E2" w14:textId="546800C8" w:rsidR="00241DE0" w:rsidRPr="004A535D" w:rsidRDefault="00241DE0" w:rsidP="007A655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A535D">
              <w:rPr>
                <w:rFonts w:ascii="Times New Roman" w:hAnsi="Times New Roman" w:cs="Times New Roman"/>
                <w:sz w:val="22"/>
                <w:szCs w:val="22"/>
              </w:rPr>
              <w:t>Increasing involvement in ownership and control of foreign operations</w:t>
            </w:r>
          </w:p>
          <w:p w14:paraId="0F551838" w14:textId="330E2AEC" w:rsidR="00241DE0" w:rsidRPr="004A535D" w:rsidRDefault="00241DE0" w:rsidP="007A655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A535D">
              <w:rPr>
                <w:rFonts w:ascii="Times New Roman" w:hAnsi="Times New Roman" w:cs="Times New Roman"/>
                <w:sz w:val="22"/>
                <w:szCs w:val="22"/>
              </w:rPr>
              <w:sym w:font="Wingdings" w:char="F0E0"/>
            </w:r>
            <w:r w:rsidRPr="004A535D">
              <w:rPr>
                <w:rFonts w:ascii="Times New Roman" w:hAnsi="Times New Roman" w:cs="Times New Roman"/>
                <w:sz w:val="22"/>
                <w:szCs w:val="22"/>
              </w:rPr>
              <w:sym w:font="Wingdings" w:char="F0E0"/>
            </w:r>
            <w:r w:rsidRPr="004A535D">
              <w:rPr>
                <w:rFonts w:ascii="Times New Roman" w:hAnsi="Times New Roman" w:cs="Times New Roman"/>
                <w:sz w:val="22"/>
                <w:szCs w:val="22"/>
              </w:rPr>
              <w:sym w:font="Wingdings" w:char="F0E0"/>
            </w:r>
            <w:r w:rsidRPr="004A535D">
              <w:rPr>
                <w:rFonts w:ascii="Times New Roman" w:hAnsi="Times New Roman" w:cs="Times New Roman"/>
                <w:sz w:val="22"/>
                <w:szCs w:val="22"/>
              </w:rPr>
              <w:sym w:font="Wingdings" w:char="F0E0"/>
            </w:r>
            <w:r w:rsidRPr="004A535D">
              <w:rPr>
                <w:rFonts w:ascii="Times New Roman" w:hAnsi="Times New Roman" w:cs="Times New Roman"/>
                <w:sz w:val="22"/>
                <w:szCs w:val="22"/>
              </w:rPr>
              <w:sym w:font="Wingdings" w:char="F0E0"/>
            </w:r>
            <w:r w:rsidRPr="004A535D">
              <w:rPr>
                <w:rFonts w:ascii="Times New Roman" w:hAnsi="Times New Roman" w:cs="Times New Roman"/>
                <w:sz w:val="22"/>
                <w:szCs w:val="22"/>
              </w:rPr>
              <w:sym w:font="Wingdings" w:char="F0E0"/>
            </w:r>
            <w:r w:rsidRPr="004A535D">
              <w:rPr>
                <w:rFonts w:ascii="Times New Roman" w:hAnsi="Times New Roman" w:cs="Times New Roman"/>
                <w:sz w:val="22"/>
                <w:szCs w:val="22"/>
              </w:rPr>
              <w:sym w:font="Wingdings" w:char="F0E0"/>
            </w:r>
            <w:r w:rsidRPr="004A535D">
              <w:rPr>
                <w:rFonts w:ascii="Times New Roman" w:hAnsi="Times New Roman" w:cs="Times New Roman"/>
                <w:sz w:val="22"/>
                <w:szCs w:val="22"/>
              </w:rPr>
              <w:sym w:font="Wingdings" w:char="F0E0"/>
            </w:r>
            <w:r w:rsidRPr="004A535D">
              <w:rPr>
                <w:rFonts w:ascii="Times New Roman" w:hAnsi="Times New Roman" w:cs="Times New Roman"/>
                <w:sz w:val="22"/>
                <w:szCs w:val="22"/>
              </w:rPr>
              <w:sym w:font="Wingdings" w:char="F0E0"/>
            </w:r>
            <w:r w:rsidRPr="004A535D">
              <w:rPr>
                <w:rFonts w:ascii="Times New Roman" w:hAnsi="Times New Roman" w:cs="Times New Roman"/>
                <w:sz w:val="22"/>
                <w:szCs w:val="22"/>
              </w:rPr>
              <w:sym w:font="Wingdings" w:char="F0E0"/>
            </w:r>
            <w:r w:rsidRPr="004A535D">
              <w:rPr>
                <w:rFonts w:ascii="Times New Roman" w:hAnsi="Times New Roman" w:cs="Times New Roman"/>
                <w:sz w:val="22"/>
                <w:szCs w:val="22"/>
              </w:rPr>
              <w:sym w:font="Wingdings" w:char="F0E0"/>
            </w:r>
            <w:r w:rsidRPr="004A535D">
              <w:rPr>
                <w:rFonts w:ascii="Times New Roman" w:hAnsi="Times New Roman" w:cs="Times New Roman"/>
                <w:sz w:val="22"/>
                <w:szCs w:val="22"/>
              </w:rPr>
              <w:sym w:font="Wingdings" w:char="F0E0"/>
            </w:r>
            <w:r w:rsidRPr="004A535D">
              <w:rPr>
                <w:rFonts w:ascii="Times New Roman" w:hAnsi="Times New Roman" w:cs="Times New Roman"/>
                <w:sz w:val="22"/>
                <w:szCs w:val="22"/>
              </w:rPr>
              <w:sym w:font="Wingdings" w:char="F0E0"/>
            </w:r>
            <w:r w:rsidRPr="004A535D">
              <w:rPr>
                <w:rFonts w:ascii="Times New Roman" w:hAnsi="Times New Roman" w:cs="Times New Roman"/>
                <w:sz w:val="22"/>
                <w:szCs w:val="22"/>
              </w:rPr>
              <w:sym w:font="Wingdings" w:char="F0E0"/>
            </w:r>
            <w:r w:rsidRPr="004A535D">
              <w:rPr>
                <w:rFonts w:ascii="Times New Roman" w:hAnsi="Times New Roman" w:cs="Times New Roman"/>
                <w:sz w:val="22"/>
                <w:szCs w:val="22"/>
              </w:rPr>
              <w:sym w:font="Wingdings" w:char="F0E0"/>
            </w:r>
            <w:r w:rsidRPr="004A535D">
              <w:rPr>
                <w:rFonts w:ascii="Times New Roman" w:hAnsi="Times New Roman" w:cs="Times New Roman"/>
                <w:sz w:val="22"/>
                <w:szCs w:val="22"/>
              </w:rPr>
              <w:sym w:font="Wingdings" w:char="F0E0"/>
            </w:r>
            <w:r w:rsidRPr="004A535D">
              <w:rPr>
                <w:rFonts w:ascii="Times New Roman" w:hAnsi="Times New Roman" w:cs="Times New Roman"/>
                <w:sz w:val="22"/>
                <w:szCs w:val="22"/>
              </w:rPr>
              <w:sym w:font="Wingdings" w:char="F0E0"/>
            </w:r>
            <w:r w:rsidRPr="004A535D">
              <w:rPr>
                <w:rFonts w:ascii="Times New Roman" w:hAnsi="Times New Roman" w:cs="Times New Roman"/>
                <w:sz w:val="22"/>
                <w:szCs w:val="22"/>
              </w:rPr>
              <w:sym w:font="Wingdings" w:char="F0E0"/>
            </w:r>
            <w:r w:rsidRPr="004A535D">
              <w:rPr>
                <w:rFonts w:ascii="Times New Roman" w:hAnsi="Times New Roman" w:cs="Times New Roman"/>
                <w:sz w:val="22"/>
                <w:szCs w:val="22"/>
              </w:rPr>
              <w:sym w:font="Wingdings" w:char="F0E0"/>
            </w:r>
            <w:r w:rsidRPr="004A535D">
              <w:rPr>
                <w:rFonts w:ascii="Times New Roman" w:hAnsi="Times New Roman" w:cs="Times New Roman"/>
                <w:sz w:val="22"/>
                <w:szCs w:val="22"/>
              </w:rPr>
              <w:sym w:font="Wingdings" w:char="F0E0"/>
            </w:r>
            <w:r w:rsidRPr="004A535D">
              <w:rPr>
                <w:rFonts w:ascii="Times New Roman" w:hAnsi="Times New Roman" w:cs="Times New Roman"/>
                <w:sz w:val="22"/>
                <w:szCs w:val="22"/>
              </w:rPr>
              <w:sym w:font="Wingdings" w:char="F0E0"/>
            </w:r>
            <w:r w:rsidRPr="004A535D">
              <w:rPr>
                <w:rFonts w:ascii="Times New Roman" w:hAnsi="Times New Roman" w:cs="Times New Roman"/>
                <w:sz w:val="22"/>
                <w:szCs w:val="22"/>
              </w:rPr>
              <w:sym w:font="Wingdings" w:char="F0E0"/>
            </w:r>
            <w:r w:rsidRPr="004A535D">
              <w:rPr>
                <w:rFonts w:ascii="Times New Roman" w:hAnsi="Times New Roman" w:cs="Times New Roman"/>
                <w:sz w:val="22"/>
                <w:szCs w:val="22"/>
              </w:rPr>
              <w:sym w:font="Wingdings" w:char="F0E0"/>
            </w:r>
            <w:r w:rsidRPr="004A535D">
              <w:rPr>
                <w:rFonts w:ascii="Times New Roman" w:hAnsi="Times New Roman" w:cs="Times New Roman"/>
                <w:sz w:val="22"/>
                <w:szCs w:val="22"/>
              </w:rPr>
              <w:sym w:font="Wingdings" w:char="F0E0"/>
            </w:r>
            <w:r w:rsidRPr="004A535D">
              <w:rPr>
                <w:rFonts w:ascii="Times New Roman" w:hAnsi="Times New Roman" w:cs="Times New Roman"/>
                <w:sz w:val="22"/>
                <w:szCs w:val="22"/>
              </w:rPr>
              <w:sym w:font="Wingdings" w:char="F0E0"/>
            </w:r>
            <w:r w:rsidRPr="004A535D">
              <w:rPr>
                <w:rFonts w:ascii="Times New Roman" w:hAnsi="Times New Roman" w:cs="Times New Roman"/>
                <w:sz w:val="22"/>
                <w:szCs w:val="22"/>
              </w:rPr>
              <w:sym w:font="Wingdings" w:char="F0E0"/>
            </w:r>
            <w:r w:rsidRPr="004A535D">
              <w:rPr>
                <w:rFonts w:ascii="Times New Roman" w:hAnsi="Times New Roman" w:cs="Times New Roman"/>
                <w:sz w:val="22"/>
                <w:szCs w:val="22"/>
              </w:rPr>
              <w:sym w:font="Wingdings" w:char="F0E0"/>
            </w:r>
            <w:r w:rsidRPr="004A535D">
              <w:rPr>
                <w:rFonts w:ascii="Times New Roman" w:hAnsi="Times New Roman" w:cs="Times New Roman"/>
                <w:sz w:val="22"/>
                <w:szCs w:val="22"/>
              </w:rPr>
              <w:sym w:font="Wingdings" w:char="F0E0"/>
            </w:r>
            <w:r w:rsidRPr="004A535D">
              <w:rPr>
                <w:rFonts w:ascii="Times New Roman" w:hAnsi="Times New Roman" w:cs="Times New Roman"/>
                <w:sz w:val="22"/>
                <w:szCs w:val="22"/>
              </w:rPr>
              <w:sym w:font="Wingdings" w:char="F0E0"/>
            </w:r>
            <w:r w:rsidRPr="004A535D">
              <w:rPr>
                <w:rFonts w:ascii="Times New Roman" w:hAnsi="Times New Roman" w:cs="Times New Roman"/>
                <w:sz w:val="22"/>
                <w:szCs w:val="22"/>
              </w:rPr>
              <w:sym w:font="Wingdings" w:char="F0E0"/>
            </w:r>
            <w:r w:rsidRPr="004A535D">
              <w:rPr>
                <w:rFonts w:ascii="Times New Roman" w:hAnsi="Times New Roman" w:cs="Times New Roman"/>
                <w:sz w:val="22"/>
                <w:szCs w:val="22"/>
              </w:rPr>
              <w:sym w:font="Wingdings" w:char="F0E0"/>
            </w:r>
            <w:r w:rsidRPr="004A535D">
              <w:rPr>
                <w:rFonts w:ascii="Times New Roman" w:hAnsi="Times New Roman" w:cs="Times New Roman"/>
                <w:sz w:val="22"/>
                <w:szCs w:val="22"/>
              </w:rPr>
              <w:sym w:font="Wingdings" w:char="F0E0"/>
            </w:r>
            <w:r w:rsidRPr="004A535D">
              <w:rPr>
                <w:rFonts w:ascii="Times New Roman" w:hAnsi="Times New Roman" w:cs="Times New Roman"/>
                <w:sz w:val="22"/>
                <w:szCs w:val="22"/>
              </w:rPr>
              <w:sym w:font="Wingdings" w:char="F0E0"/>
            </w:r>
            <w:r w:rsidRPr="004A535D">
              <w:rPr>
                <w:rFonts w:ascii="Times New Roman" w:hAnsi="Times New Roman" w:cs="Times New Roman"/>
                <w:sz w:val="22"/>
                <w:szCs w:val="22"/>
              </w:rPr>
              <w:sym w:font="Wingdings" w:char="F0E0"/>
            </w:r>
            <w:r w:rsidRPr="004A535D">
              <w:rPr>
                <w:rFonts w:ascii="Times New Roman" w:hAnsi="Times New Roman" w:cs="Times New Roman"/>
                <w:sz w:val="22"/>
                <w:szCs w:val="22"/>
              </w:rPr>
              <w:sym w:font="Wingdings" w:char="F0E0"/>
            </w:r>
            <w:r w:rsidRPr="004A535D">
              <w:rPr>
                <w:rFonts w:ascii="Times New Roman" w:hAnsi="Times New Roman" w:cs="Times New Roman"/>
                <w:sz w:val="22"/>
                <w:szCs w:val="22"/>
              </w:rPr>
              <w:sym w:font="Wingdings" w:char="F0E0"/>
            </w:r>
            <w:r w:rsidR="00FA7953" w:rsidRPr="004A535D">
              <w:rPr>
                <w:rFonts w:ascii="Times New Roman" w:hAnsi="Times New Roman" w:cs="Times New Roman"/>
                <w:sz w:val="22"/>
                <w:szCs w:val="22"/>
              </w:rPr>
              <w:sym w:font="Wingdings" w:char="F0E0"/>
            </w:r>
            <w:r w:rsidR="00FA7953" w:rsidRPr="004A535D">
              <w:rPr>
                <w:rFonts w:ascii="Times New Roman" w:hAnsi="Times New Roman" w:cs="Times New Roman"/>
                <w:sz w:val="22"/>
                <w:szCs w:val="22"/>
              </w:rPr>
              <w:sym w:font="Wingdings" w:char="F0E0"/>
            </w:r>
            <w:r w:rsidR="00FA7953" w:rsidRPr="004A535D">
              <w:rPr>
                <w:rFonts w:ascii="Times New Roman" w:hAnsi="Times New Roman" w:cs="Times New Roman"/>
                <w:sz w:val="22"/>
                <w:szCs w:val="22"/>
              </w:rPr>
              <w:sym w:font="Wingdings" w:char="F0E0"/>
            </w:r>
            <w:r w:rsidR="00FA7953" w:rsidRPr="004A535D">
              <w:rPr>
                <w:rFonts w:ascii="Times New Roman" w:hAnsi="Times New Roman" w:cs="Times New Roman"/>
                <w:sz w:val="22"/>
                <w:szCs w:val="22"/>
              </w:rPr>
              <w:sym w:font="Wingdings" w:char="F0E0"/>
            </w:r>
          </w:p>
        </w:tc>
      </w:tr>
      <w:tr w:rsidR="00D00C4B" w:rsidRPr="004A535D" w14:paraId="61AE0545" w14:textId="77777777" w:rsidTr="00D00C4B">
        <w:tc>
          <w:tcPr>
            <w:tcW w:w="4428" w:type="dxa"/>
            <w:gridSpan w:val="4"/>
          </w:tcPr>
          <w:p w14:paraId="4D4F9CA4" w14:textId="6C0D0341" w:rsidR="00D00C4B" w:rsidRPr="004A535D" w:rsidRDefault="00D00C4B" w:rsidP="007A655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A535D">
              <w:rPr>
                <w:rFonts w:ascii="Times New Roman" w:hAnsi="Times New Roman" w:cs="Times New Roman"/>
                <w:sz w:val="22"/>
                <w:szCs w:val="22"/>
              </w:rPr>
              <w:t>Minimize cost and risk of doing work abroad.</w:t>
            </w:r>
          </w:p>
        </w:tc>
        <w:tc>
          <w:tcPr>
            <w:tcW w:w="4428" w:type="dxa"/>
            <w:gridSpan w:val="2"/>
          </w:tcPr>
          <w:p w14:paraId="02390CD5" w14:textId="77777777" w:rsidR="00D00C4B" w:rsidRPr="004A535D" w:rsidRDefault="00D00C4B" w:rsidP="007A655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2649D9C" w14:textId="4E00D286" w:rsidR="00241DE0" w:rsidRPr="004A535D" w:rsidRDefault="00241DE0" w:rsidP="007A655F">
      <w:pPr>
        <w:rPr>
          <w:rFonts w:ascii="Times New Roman" w:hAnsi="Times New Roman" w:cs="Times New Roman"/>
          <w:sz w:val="22"/>
          <w:szCs w:val="22"/>
        </w:rPr>
      </w:pPr>
    </w:p>
    <w:p w14:paraId="17475EB3" w14:textId="77777777" w:rsidR="00930694" w:rsidRPr="004A535D" w:rsidRDefault="00930694" w:rsidP="007A655F">
      <w:pPr>
        <w:rPr>
          <w:rFonts w:ascii="Times New Roman" w:hAnsi="Times New Roman" w:cs="Times New Roman"/>
          <w:sz w:val="22"/>
          <w:szCs w:val="22"/>
        </w:rPr>
      </w:pPr>
    </w:p>
    <w:p w14:paraId="70F0F578" w14:textId="6688FFB1" w:rsidR="00930694" w:rsidRPr="004A535D" w:rsidRDefault="00930694" w:rsidP="0093069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2"/>
          <w:szCs w:val="22"/>
        </w:rPr>
      </w:pPr>
      <w:r w:rsidRPr="004A535D">
        <w:rPr>
          <w:rFonts w:ascii="Times New Roman" w:hAnsi="Times New Roman" w:cs="Times New Roman"/>
          <w:sz w:val="22"/>
          <w:szCs w:val="22"/>
        </w:rPr>
        <w:t>Global sourcing – based at home, but buying raw materials for lower costs (no operation abroad)</w:t>
      </w:r>
    </w:p>
    <w:p w14:paraId="11FC7ED9" w14:textId="77777777" w:rsidR="00930694" w:rsidRPr="004A535D" w:rsidRDefault="00930694" w:rsidP="0093069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2"/>
          <w:szCs w:val="22"/>
        </w:rPr>
      </w:pPr>
      <w:r w:rsidRPr="004A535D">
        <w:rPr>
          <w:rFonts w:ascii="Times New Roman" w:hAnsi="Times New Roman" w:cs="Times New Roman"/>
          <w:sz w:val="22"/>
          <w:szCs w:val="22"/>
        </w:rPr>
        <w:t>Exporting and Importing – Based at home but buying and selling abroad.</w:t>
      </w:r>
    </w:p>
    <w:p w14:paraId="39A59DEA" w14:textId="17D45DAA" w:rsidR="00930694" w:rsidRPr="004A535D" w:rsidRDefault="00930694" w:rsidP="0093069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2"/>
          <w:szCs w:val="22"/>
        </w:rPr>
      </w:pPr>
      <w:r w:rsidRPr="004A535D">
        <w:rPr>
          <w:rFonts w:ascii="Times New Roman" w:hAnsi="Times New Roman" w:cs="Times New Roman"/>
          <w:sz w:val="22"/>
          <w:szCs w:val="22"/>
        </w:rPr>
        <w:t xml:space="preserve">Licensing and franchising – local firms are developing but cannot be applied at home. Can license technology to a firm abroad. </w:t>
      </w:r>
      <w:r w:rsidR="00DD66CB" w:rsidRPr="004A535D">
        <w:rPr>
          <w:rFonts w:ascii="Times New Roman" w:hAnsi="Times New Roman" w:cs="Times New Roman"/>
          <w:sz w:val="22"/>
          <w:szCs w:val="22"/>
        </w:rPr>
        <w:t xml:space="preserve"> May receive royalties. </w:t>
      </w:r>
    </w:p>
    <w:p w14:paraId="008E7EDC" w14:textId="77777777" w:rsidR="00100539" w:rsidRPr="004A535D" w:rsidRDefault="00D00C4B" w:rsidP="0093069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2"/>
          <w:szCs w:val="22"/>
        </w:rPr>
      </w:pPr>
      <w:r w:rsidRPr="004A535D">
        <w:rPr>
          <w:rFonts w:ascii="Times New Roman" w:hAnsi="Times New Roman" w:cs="Times New Roman"/>
          <w:sz w:val="22"/>
          <w:szCs w:val="22"/>
        </w:rPr>
        <w:t>Joint ventures – Firm leaves domestic market.</w:t>
      </w:r>
      <w:r w:rsidR="00495140" w:rsidRPr="004A535D">
        <w:rPr>
          <w:rFonts w:ascii="Times New Roman" w:hAnsi="Times New Roman" w:cs="Times New Roman"/>
          <w:sz w:val="22"/>
          <w:szCs w:val="22"/>
        </w:rPr>
        <w:t xml:space="preserve"> Joint venture. (Most common way to enter the Chinese market).</w:t>
      </w:r>
      <w:r w:rsidR="00924EE8" w:rsidRPr="004A535D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="00924EE8" w:rsidRPr="004A535D">
        <w:rPr>
          <w:rFonts w:ascii="Times New Roman" w:hAnsi="Times New Roman" w:cs="Times New Roman"/>
          <w:sz w:val="22"/>
          <w:szCs w:val="22"/>
        </w:rPr>
        <w:t>Connection are</w:t>
      </w:r>
      <w:proofErr w:type="gramEnd"/>
      <w:r w:rsidR="00924EE8" w:rsidRPr="004A535D">
        <w:rPr>
          <w:rFonts w:ascii="Times New Roman" w:hAnsi="Times New Roman" w:cs="Times New Roman"/>
          <w:sz w:val="22"/>
          <w:szCs w:val="22"/>
        </w:rPr>
        <w:t xml:space="preserve"> important</w:t>
      </w:r>
      <w:r w:rsidR="000B3C33" w:rsidRPr="004A535D">
        <w:rPr>
          <w:rFonts w:ascii="Times New Roman" w:hAnsi="Times New Roman" w:cs="Times New Roman"/>
          <w:sz w:val="22"/>
          <w:szCs w:val="22"/>
        </w:rPr>
        <w:t xml:space="preserve"> b/c they allow you to enter the external market.</w:t>
      </w:r>
    </w:p>
    <w:p w14:paraId="3C861E86" w14:textId="6829A675" w:rsidR="00D00C4B" w:rsidRPr="004A535D" w:rsidRDefault="00100539" w:rsidP="0093069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2"/>
          <w:szCs w:val="22"/>
        </w:rPr>
      </w:pPr>
      <w:r w:rsidRPr="004A535D">
        <w:rPr>
          <w:rFonts w:ascii="Times New Roman" w:hAnsi="Times New Roman" w:cs="Times New Roman"/>
          <w:sz w:val="22"/>
          <w:szCs w:val="22"/>
        </w:rPr>
        <w:t>Foreign Subsidiaries – The firm has gone abroad.</w:t>
      </w:r>
      <w:r w:rsidR="00924EE8" w:rsidRPr="004A535D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="007126AB" w:rsidRPr="004A535D">
        <w:rPr>
          <w:rFonts w:ascii="Times New Roman" w:hAnsi="Times New Roman" w:cs="Times New Roman"/>
          <w:sz w:val="22"/>
          <w:szCs w:val="22"/>
        </w:rPr>
        <w:t>Increase control over assets</w:t>
      </w:r>
      <w:proofErr w:type="gramEnd"/>
      <w:r w:rsidR="007126AB" w:rsidRPr="004A535D">
        <w:rPr>
          <w:rFonts w:ascii="Times New Roman" w:hAnsi="Times New Roman" w:cs="Times New Roman"/>
          <w:sz w:val="22"/>
          <w:szCs w:val="22"/>
        </w:rPr>
        <w:t xml:space="preserve">, </w:t>
      </w:r>
      <w:proofErr w:type="gramStart"/>
      <w:r w:rsidR="007126AB" w:rsidRPr="004A535D">
        <w:rPr>
          <w:rFonts w:ascii="Times New Roman" w:hAnsi="Times New Roman" w:cs="Times New Roman"/>
          <w:sz w:val="22"/>
          <w:szCs w:val="22"/>
        </w:rPr>
        <w:t>therefore increase of costs</w:t>
      </w:r>
      <w:proofErr w:type="gramEnd"/>
      <w:r w:rsidR="007126AB" w:rsidRPr="004A535D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617B7DA2" w14:textId="77777777" w:rsidR="007C5A31" w:rsidRPr="004A535D" w:rsidRDefault="007C5A31" w:rsidP="007C5A31">
      <w:pPr>
        <w:rPr>
          <w:rFonts w:ascii="Times New Roman" w:hAnsi="Times New Roman" w:cs="Times New Roman"/>
          <w:sz w:val="22"/>
          <w:szCs w:val="22"/>
        </w:rPr>
      </w:pPr>
    </w:p>
    <w:p w14:paraId="1A5D4986" w14:textId="77777777" w:rsidR="007C5A31" w:rsidRPr="004A535D" w:rsidRDefault="007C5A31" w:rsidP="007C5A31">
      <w:pPr>
        <w:rPr>
          <w:rFonts w:ascii="Times New Roman" w:hAnsi="Times New Roman" w:cs="Times New Roman"/>
          <w:sz w:val="22"/>
          <w:szCs w:val="22"/>
        </w:rPr>
      </w:pPr>
    </w:p>
    <w:p w14:paraId="07DA673C" w14:textId="6BC19B3A" w:rsidR="007C5A31" w:rsidRPr="004A535D" w:rsidRDefault="007C5A31" w:rsidP="007C5A31">
      <w:pPr>
        <w:rPr>
          <w:rFonts w:ascii="Times New Roman" w:hAnsi="Times New Roman" w:cs="Times New Roman"/>
          <w:sz w:val="22"/>
          <w:szCs w:val="22"/>
        </w:rPr>
      </w:pPr>
      <w:r w:rsidRPr="004A535D">
        <w:rPr>
          <w:rFonts w:ascii="Times New Roman" w:hAnsi="Times New Roman" w:cs="Times New Roman"/>
          <w:sz w:val="22"/>
          <w:szCs w:val="22"/>
        </w:rPr>
        <w:t>Why would a company be hesitant to license its technology to an external company?</w:t>
      </w:r>
    </w:p>
    <w:p w14:paraId="5BF17C2B" w14:textId="370D1D6D" w:rsidR="007C5A31" w:rsidRPr="004A535D" w:rsidRDefault="007C5A31" w:rsidP="0006387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2"/>
          <w:szCs w:val="22"/>
        </w:rPr>
      </w:pPr>
      <w:r w:rsidRPr="004A535D">
        <w:rPr>
          <w:rFonts w:ascii="Times New Roman" w:hAnsi="Times New Roman" w:cs="Times New Roman"/>
          <w:sz w:val="22"/>
          <w:szCs w:val="22"/>
        </w:rPr>
        <w:t>Very costly to enforce a contract due to</w:t>
      </w:r>
      <w:r w:rsidR="00D2557A" w:rsidRPr="004A535D">
        <w:rPr>
          <w:rFonts w:ascii="Times New Roman" w:hAnsi="Times New Roman" w:cs="Times New Roman"/>
          <w:sz w:val="22"/>
          <w:szCs w:val="22"/>
        </w:rPr>
        <w:t xml:space="preserve"> potentially differing &amp;</w:t>
      </w:r>
      <w:r w:rsidRPr="004A535D">
        <w:rPr>
          <w:rFonts w:ascii="Times New Roman" w:hAnsi="Times New Roman" w:cs="Times New Roman"/>
          <w:sz w:val="22"/>
          <w:szCs w:val="22"/>
        </w:rPr>
        <w:t xml:space="preserve"> weak copyright laws.</w:t>
      </w:r>
    </w:p>
    <w:p w14:paraId="48328DFF" w14:textId="50C9D3A5" w:rsidR="00063875" w:rsidRPr="004A535D" w:rsidRDefault="006D6DB4" w:rsidP="00063875">
      <w:pPr>
        <w:rPr>
          <w:rFonts w:ascii="Times New Roman" w:hAnsi="Times New Roman" w:cs="Times New Roman"/>
          <w:sz w:val="22"/>
          <w:szCs w:val="22"/>
        </w:rPr>
      </w:pPr>
      <w:r w:rsidRPr="004A535D">
        <w:rPr>
          <w:rFonts w:ascii="Times New Roman" w:hAnsi="Times New Roman" w:cs="Times New Roman"/>
          <w:sz w:val="22"/>
          <w:szCs w:val="22"/>
        </w:rPr>
        <w:t>What drives a firm to choose one mode of entry over another?</w:t>
      </w:r>
    </w:p>
    <w:p w14:paraId="69C938C1" w14:textId="77777777" w:rsidR="006D6DB4" w:rsidRPr="004A535D" w:rsidRDefault="006D6DB4" w:rsidP="00063875">
      <w:pPr>
        <w:rPr>
          <w:rFonts w:ascii="Times New Roman" w:hAnsi="Times New Roman" w:cs="Times New Roman"/>
          <w:sz w:val="22"/>
          <w:szCs w:val="22"/>
        </w:rPr>
      </w:pPr>
    </w:p>
    <w:p w14:paraId="2CF931B0" w14:textId="21EE7AE4" w:rsidR="00D23E4C" w:rsidRPr="004A535D" w:rsidRDefault="00D23E4C" w:rsidP="00063875">
      <w:pPr>
        <w:rPr>
          <w:rFonts w:ascii="Times New Roman" w:hAnsi="Times New Roman" w:cs="Times New Roman"/>
          <w:b/>
          <w:sz w:val="22"/>
          <w:szCs w:val="22"/>
        </w:rPr>
      </w:pPr>
      <w:r w:rsidRPr="004A535D">
        <w:rPr>
          <w:rFonts w:ascii="Times New Roman" w:hAnsi="Times New Roman" w:cs="Times New Roman"/>
          <w:b/>
          <w:sz w:val="22"/>
          <w:szCs w:val="22"/>
        </w:rPr>
        <w:t>Regional Economic Alliances</w:t>
      </w:r>
    </w:p>
    <w:p w14:paraId="6EF4019B" w14:textId="2D7625B3" w:rsidR="00D23E4C" w:rsidRPr="004A535D" w:rsidRDefault="00D23E4C" w:rsidP="00D23E4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2"/>
          <w:szCs w:val="22"/>
        </w:rPr>
      </w:pPr>
      <w:r w:rsidRPr="004A535D">
        <w:rPr>
          <w:rFonts w:ascii="Times New Roman" w:hAnsi="Times New Roman" w:cs="Times New Roman"/>
          <w:sz w:val="22"/>
          <w:szCs w:val="22"/>
        </w:rPr>
        <w:t>NAFTA – North American Free Trade Agreement</w:t>
      </w:r>
      <w:r w:rsidR="00CD3130" w:rsidRPr="004A535D">
        <w:rPr>
          <w:rFonts w:ascii="Times New Roman" w:hAnsi="Times New Roman" w:cs="Times New Roman"/>
          <w:sz w:val="22"/>
          <w:szCs w:val="22"/>
        </w:rPr>
        <w:t xml:space="preserve"> (Canada, USA, Mexico)</w:t>
      </w:r>
    </w:p>
    <w:p w14:paraId="548F0E19" w14:textId="0B53FD16" w:rsidR="00D73A9A" w:rsidRPr="004A535D" w:rsidRDefault="009A7AE1" w:rsidP="00D73A9A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2"/>
          <w:szCs w:val="22"/>
        </w:rPr>
      </w:pPr>
      <w:r w:rsidRPr="004A535D">
        <w:rPr>
          <w:rFonts w:ascii="Times New Roman" w:hAnsi="Times New Roman" w:cs="Times New Roman"/>
          <w:sz w:val="22"/>
          <w:szCs w:val="22"/>
        </w:rPr>
        <w:t>It was difficult for Canada to sign because many people believed that it would lead to the transfer jobs to USA and Mexico (mostly Mexico).</w:t>
      </w:r>
      <w:r w:rsidR="00EE1872">
        <w:rPr>
          <w:rFonts w:ascii="Times New Roman" w:hAnsi="Times New Roman" w:cs="Times New Roman"/>
          <w:sz w:val="22"/>
          <w:szCs w:val="22"/>
        </w:rPr>
        <w:t xml:space="preserve"> In terms of a political challenge, they were afraid that since it was a deal with the USA, that Canada would be considered a junior p</w:t>
      </w:r>
      <w:r w:rsidR="002377C7">
        <w:rPr>
          <w:rFonts w:ascii="Times New Roman" w:hAnsi="Times New Roman" w:cs="Times New Roman"/>
          <w:sz w:val="22"/>
          <w:szCs w:val="22"/>
        </w:rPr>
        <w:t xml:space="preserve">artner and therefore take over </w:t>
      </w:r>
      <w:r w:rsidR="00EE1872">
        <w:rPr>
          <w:rFonts w:ascii="Times New Roman" w:hAnsi="Times New Roman" w:cs="Times New Roman"/>
          <w:sz w:val="22"/>
          <w:szCs w:val="22"/>
        </w:rPr>
        <w:t>everything.</w:t>
      </w:r>
    </w:p>
    <w:p w14:paraId="6C3EA6E4" w14:textId="37E59194" w:rsidR="00D23E4C" w:rsidRPr="004A535D" w:rsidRDefault="00D20EF6" w:rsidP="00D23E4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2"/>
          <w:szCs w:val="22"/>
        </w:rPr>
      </w:pPr>
      <w:r w:rsidRPr="004A535D">
        <w:rPr>
          <w:rFonts w:ascii="Times New Roman" w:hAnsi="Times New Roman" w:cs="Times New Roman"/>
          <w:sz w:val="22"/>
          <w:szCs w:val="22"/>
        </w:rPr>
        <w:t xml:space="preserve">EU – </w:t>
      </w:r>
      <w:r w:rsidR="00D23E4C" w:rsidRPr="004A535D">
        <w:rPr>
          <w:rFonts w:ascii="Times New Roman" w:hAnsi="Times New Roman" w:cs="Times New Roman"/>
          <w:sz w:val="22"/>
          <w:szCs w:val="22"/>
        </w:rPr>
        <w:t>European Union</w:t>
      </w:r>
    </w:p>
    <w:p w14:paraId="16506227" w14:textId="704B93DE" w:rsidR="00D23E4C" w:rsidRDefault="00D23E4C" w:rsidP="00D23E4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2"/>
          <w:szCs w:val="22"/>
        </w:rPr>
      </w:pPr>
      <w:r w:rsidRPr="004A535D">
        <w:rPr>
          <w:rFonts w:ascii="Times New Roman" w:hAnsi="Times New Roman" w:cs="Times New Roman"/>
          <w:sz w:val="22"/>
          <w:szCs w:val="22"/>
        </w:rPr>
        <w:t>SADC – Southern Africa Development Community</w:t>
      </w:r>
    </w:p>
    <w:p w14:paraId="3020E5B2" w14:textId="7FD76A43" w:rsidR="002377C7" w:rsidRPr="004A535D" w:rsidRDefault="002377C7" w:rsidP="00D23E4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OPEC – Organization of Petroleum Exporting Countries. Manage countries to make sure that one doesn’t sell too much, causing price to drop too much. </w:t>
      </w:r>
    </w:p>
    <w:p w14:paraId="498AE3A2" w14:textId="40DB5F96" w:rsidR="00D23E4C" w:rsidRDefault="00D23E4C" w:rsidP="00D23E4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2"/>
          <w:szCs w:val="22"/>
        </w:rPr>
      </w:pPr>
      <w:r w:rsidRPr="004A535D">
        <w:rPr>
          <w:rFonts w:ascii="Times New Roman" w:hAnsi="Times New Roman" w:cs="Times New Roman"/>
          <w:sz w:val="22"/>
          <w:szCs w:val="22"/>
        </w:rPr>
        <w:t>Etc.</w:t>
      </w:r>
    </w:p>
    <w:p w14:paraId="06148C3F" w14:textId="77777777" w:rsidR="002377C7" w:rsidRDefault="002377C7" w:rsidP="002377C7">
      <w:pPr>
        <w:rPr>
          <w:rFonts w:ascii="Times New Roman" w:hAnsi="Times New Roman" w:cs="Times New Roman"/>
          <w:sz w:val="22"/>
          <w:szCs w:val="22"/>
        </w:rPr>
      </w:pPr>
    </w:p>
    <w:p w14:paraId="20201476" w14:textId="77777777" w:rsidR="000E6C7A" w:rsidRDefault="002377C7" w:rsidP="002377C7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Types of global businesses: Global corporation, transnational corporation.</w:t>
      </w:r>
      <w:r w:rsidR="000E6C7A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1A4FF41C" w14:textId="4EAE4C98" w:rsidR="002377C7" w:rsidRDefault="000E6C7A" w:rsidP="000E6C7A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000E6C7A">
        <w:rPr>
          <w:rFonts w:ascii="Times New Roman" w:hAnsi="Times New Roman" w:cs="Times New Roman"/>
          <w:sz w:val="22"/>
          <w:szCs w:val="22"/>
        </w:rPr>
        <w:t>Transnational - No connection to any particular country</w:t>
      </w:r>
    </w:p>
    <w:p w14:paraId="2893BB0D" w14:textId="5FDF3826" w:rsidR="000E6C7A" w:rsidRDefault="000E6C7A" w:rsidP="000E6C7A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lastRenderedPageBreak/>
        <w:t>What should go right and what can go wrong in MNC-host country relationships (figure 3.2)</w:t>
      </w:r>
    </w:p>
    <w:p w14:paraId="4A70AE65" w14:textId="1E7F36E5" w:rsidR="000E6C7A" w:rsidRDefault="000E6C7A" w:rsidP="000E6C7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MNC host country relationships – what should go </w:t>
      </w:r>
      <w:proofErr w:type="gramStart"/>
      <w:r>
        <w:rPr>
          <w:rFonts w:ascii="Times New Roman" w:hAnsi="Times New Roman" w:cs="Times New Roman"/>
          <w:sz w:val="22"/>
          <w:szCs w:val="22"/>
        </w:rPr>
        <w:t>right</w:t>
      </w:r>
      <w:proofErr w:type="gramEnd"/>
    </w:p>
    <w:p w14:paraId="79006067" w14:textId="26D208AF" w:rsidR="000E6C7A" w:rsidRPr="000E6C7A" w:rsidRDefault="000E6C7A" w:rsidP="000E6C7A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000E6C7A">
        <w:rPr>
          <w:rFonts w:ascii="Times New Roman" w:hAnsi="Times New Roman" w:cs="Times New Roman"/>
          <w:sz w:val="22"/>
          <w:szCs w:val="22"/>
        </w:rPr>
        <w:t>Mutual benefits</w:t>
      </w:r>
    </w:p>
    <w:p w14:paraId="1169C330" w14:textId="29BB309B" w:rsidR="000E6C7A" w:rsidRDefault="000E6C7A" w:rsidP="000E6C7A">
      <w:pPr>
        <w:pStyle w:val="ListParagraph"/>
        <w:numPr>
          <w:ilvl w:val="1"/>
          <w:numId w:val="4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Shared opportunities with potential for:</w:t>
      </w:r>
    </w:p>
    <w:p w14:paraId="7F45898F" w14:textId="16555116" w:rsidR="000E6C7A" w:rsidRDefault="000E6C7A" w:rsidP="000E6C7A">
      <w:pPr>
        <w:pStyle w:val="ListParagraph"/>
        <w:numPr>
          <w:ilvl w:val="2"/>
          <w:numId w:val="4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Growth</w:t>
      </w:r>
    </w:p>
    <w:p w14:paraId="0D447551" w14:textId="460D7832" w:rsidR="000E6C7A" w:rsidRDefault="000E6C7A" w:rsidP="000E6C7A">
      <w:pPr>
        <w:pStyle w:val="ListParagraph"/>
        <w:numPr>
          <w:ilvl w:val="2"/>
          <w:numId w:val="4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Income</w:t>
      </w:r>
    </w:p>
    <w:p w14:paraId="6214765B" w14:textId="6F9274B5" w:rsidR="000E6C7A" w:rsidRDefault="000E6C7A" w:rsidP="000E6C7A">
      <w:pPr>
        <w:pStyle w:val="ListParagraph"/>
        <w:numPr>
          <w:ilvl w:val="2"/>
          <w:numId w:val="4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Learning</w:t>
      </w:r>
    </w:p>
    <w:p w14:paraId="0DC8E8AA" w14:textId="3036FFD3" w:rsidR="000E6C7A" w:rsidRDefault="000E6C7A" w:rsidP="000E6C7A">
      <w:pPr>
        <w:pStyle w:val="ListParagraph"/>
        <w:numPr>
          <w:ilvl w:val="2"/>
          <w:numId w:val="4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Development</w:t>
      </w:r>
    </w:p>
    <w:p w14:paraId="6094315F" w14:textId="2819D7C6" w:rsidR="000E6C7A" w:rsidRDefault="000E6C7A" w:rsidP="000E6C7A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MNS host-country relationships – what can go wrong</w:t>
      </w:r>
    </w:p>
    <w:p w14:paraId="719CD164" w14:textId="40E4084F" w:rsidR="000E6C7A" w:rsidRDefault="000E6C7A" w:rsidP="000E6C7A">
      <w:pPr>
        <w:pStyle w:val="ListParagraph"/>
        <w:numPr>
          <w:ilvl w:val="1"/>
          <w:numId w:val="4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Host-country complaints about MNCs</w:t>
      </w:r>
    </w:p>
    <w:p w14:paraId="027796E2" w14:textId="632303AF" w:rsidR="000E6C7A" w:rsidRDefault="000E6C7A" w:rsidP="000E6C7A">
      <w:pPr>
        <w:pStyle w:val="ListParagraph"/>
        <w:numPr>
          <w:ilvl w:val="2"/>
          <w:numId w:val="4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Excessive profits</w:t>
      </w:r>
    </w:p>
    <w:p w14:paraId="071F9EFD" w14:textId="34C8F42B" w:rsidR="000E6C7A" w:rsidRDefault="000E6C7A" w:rsidP="000E6C7A">
      <w:pPr>
        <w:pStyle w:val="ListParagraph"/>
        <w:numPr>
          <w:ilvl w:val="2"/>
          <w:numId w:val="4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Economic domination</w:t>
      </w:r>
    </w:p>
    <w:p w14:paraId="51513E1E" w14:textId="26AA4500" w:rsidR="000E6C7A" w:rsidRDefault="000E6C7A" w:rsidP="000E6C7A">
      <w:pPr>
        <w:pStyle w:val="ListParagraph"/>
        <w:numPr>
          <w:ilvl w:val="2"/>
          <w:numId w:val="4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Interference with government</w:t>
      </w:r>
    </w:p>
    <w:p w14:paraId="0A440910" w14:textId="1D431C54" w:rsidR="002415BE" w:rsidRPr="002415BE" w:rsidRDefault="000E6C7A" w:rsidP="002415BE">
      <w:pPr>
        <w:pStyle w:val="ListParagraph"/>
        <w:numPr>
          <w:ilvl w:val="2"/>
          <w:numId w:val="4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Hire best local talent</w:t>
      </w:r>
      <w:r w:rsidR="002415BE">
        <w:rPr>
          <w:rFonts w:ascii="Times New Roman" w:hAnsi="Times New Roman" w:cs="Times New Roman"/>
          <w:sz w:val="22"/>
          <w:szCs w:val="22"/>
        </w:rPr>
        <w:t xml:space="preserve"> – it’s a way to take away the best local talent as a way to cause local firms to go under.</w:t>
      </w:r>
    </w:p>
    <w:p w14:paraId="6D25D748" w14:textId="5DCCE4BF" w:rsidR="000E6C7A" w:rsidRDefault="000E6C7A" w:rsidP="000E6C7A">
      <w:pPr>
        <w:pStyle w:val="ListParagraph"/>
        <w:numPr>
          <w:ilvl w:val="2"/>
          <w:numId w:val="4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Limited technology transfer</w:t>
      </w:r>
    </w:p>
    <w:p w14:paraId="0299B54C" w14:textId="2A1872AD" w:rsidR="000E6C7A" w:rsidRDefault="000E6C7A" w:rsidP="000E6C7A">
      <w:pPr>
        <w:pStyle w:val="ListParagraph"/>
        <w:numPr>
          <w:ilvl w:val="2"/>
          <w:numId w:val="4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Disrespect for local customs.</w:t>
      </w:r>
    </w:p>
    <w:p w14:paraId="18705FD0" w14:textId="3368157E" w:rsidR="000E6C7A" w:rsidRDefault="000E6C7A" w:rsidP="000E6C7A">
      <w:pPr>
        <w:pStyle w:val="ListParagraph"/>
        <w:numPr>
          <w:ilvl w:val="1"/>
          <w:numId w:val="4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MNC complains about host countries</w:t>
      </w:r>
    </w:p>
    <w:p w14:paraId="436922C7" w14:textId="0AC94329" w:rsidR="000E6C7A" w:rsidRDefault="000E6C7A" w:rsidP="000E6C7A">
      <w:pPr>
        <w:pStyle w:val="ListParagraph"/>
        <w:numPr>
          <w:ilvl w:val="2"/>
          <w:numId w:val="4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Profit limitations</w:t>
      </w:r>
    </w:p>
    <w:p w14:paraId="3B0D5D83" w14:textId="46C5751A" w:rsidR="000E6C7A" w:rsidRDefault="000E6C7A" w:rsidP="000E6C7A">
      <w:pPr>
        <w:pStyle w:val="ListParagraph"/>
        <w:numPr>
          <w:ilvl w:val="2"/>
          <w:numId w:val="4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Overpriced resources</w:t>
      </w:r>
    </w:p>
    <w:p w14:paraId="662223D4" w14:textId="0D3F213C" w:rsidR="000E6C7A" w:rsidRDefault="000E6C7A" w:rsidP="000E6C7A">
      <w:pPr>
        <w:pStyle w:val="ListParagraph"/>
        <w:numPr>
          <w:ilvl w:val="2"/>
          <w:numId w:val="4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Exploitative rules</w:t>
      </w:r>
    </w:p>
    <w:p w14:paraId="202A2E4E" w14:textId="49D9545D" w:rsidR="000E6C7A" w:rsidRDefault="000E6C7A" w:rsidP="000E6C7A">
      <w:pPr>
        <w:pStyle w:val="ListParagraph"/>
        <w:numPr>
          <w:ilvl w:val="2"/>
          <w:numId w:val="4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Foreign exchange restrictions</w:t>
      </w:r>
    </w:p>
    <w:p w14:paraId="49EAA56E" w14:textId="066E5B0B" w:rsidR="000E6C7A" w:rsidRDefault="000E6C7A" w:rsidP="000E6C7A">
      <w:pPr>
        <w:pStyle w:val="ListParagraph"/>
        <w:numPr>
          <w:ilvl w:val="2"/>
          <w:numId w:val="4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Failure to uphold </w:t>
      </w:r>
      <w:proofErr w:type="spellStart"/>
      <w:r>
        <w:rPr>
          <w:rFonts w:ascii="Times New Roman" w:hAnsi="Times New Roman" w:cs="Times New Roman"/>
          <w:sz w:val="22"/>
          <w:szCs w:val="22"/>
        </w:rPr>
        <w:t>countracts</w:t>
      </w:r>
      <w:proofErr w:type="spellEnd"/>
    </w:p>
    <w:p w14:paraId="318640BD" w14:textId="77777777" w:rsidR="000E6C7A" w:rsidRDefault="000E6C7A" w:rsidP="00553B95">
      <w:pPr>
        <w:rPr>
          <w:rFonts w:ascii="Times New Roman" w:hAnsi="Times New Roman" w:cs="Times New Roman"/>
          <w:sz w:val="22"/>
          <w:szCs w:val="22"/>
        </w:rPr>
      </w:pPr>
    </w:p>
    <w:p w14:paraId="695A06AA" w14:textId="541C329C" w:rsidR="00553B95" w:rsidRDefault="00553B95" w:rsidP="00553B95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Ethical Issues for MNCs:</w:t>
      </w:r>
    </w:p>
    <w:p w14:paraId="3DBE99B9" w14:textId="61F3CA58" w:rsidR="00553B95" w:rsidRDefault="00553B95" w:rsidP="00553B95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Corruption</w:t>
      </w:r>
    </w:p>
    <w:p w14:paraId="450EC04B" w14:textId="70BB59BB" w:rsidR="00553B95" w:rsidRDefault="00553B95" w:rsidP="00553B95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Sweatshops</w:t>
      </w:r>
    </w:p>
    <w:p w14:paraId="60A68EA6" w14:textId="4AE1BD14" w:rsidR="00553B95" w:rsidRDefault="00553B95" w:rsidP="00553B95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Child Labour</w:t>
      </w:r>
    </w:p>
    <w:p w14:paraId="5E6E5C8F" w14:textId="429822EB" w:rsidR="00553B95" w:rsidRDefault="00553B95" w:rsidP="00553B95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Sustainable Development</w:t>
      </w:r>
    </w:p>
    <w:p w14:paraId="511F8E04" w14:textId="12B4F43E" w:rsidR="00553B95" w:rsidRDefault="00553B95" w:rsidP="00553B95">
      <w:pPr>
        <w:ind w:left="720" w:firstLine="72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 xml:space="preserve">Debates on Globalization: Joseph </w:t>
      </w:r>
      <w:proofErr w:type="spellStart"/>
      <w:r>
        <w:rPr>
          <w:rFonts w:ascii="Times New Roman" w:hAnsi="Times New Roman" w:cs="Times New Roman"/>
          <w:i/>
          <w:sz w:val="22"/>
          <w:szCs w:val="22"/>
        </w:rPr>
        <w:t>Stiglitz</w:t>
      </w:r>
      <w:proofErr w:type="spellEnd"/>
      <w:r>
        <w:rPr>
          <w:rFonts w:ascii="Times New Roman" w:hAnsi="Times New Roman" w:cs="Times New Roman"/>
          <w:i/>
          <w:sz w:val="22"/>
          <w:szCs w:val="22"/>
        </w:rPr>
        <w:t xml:space="preserve"> (“Globalization and its Discontent”); </w:t>
      </w:r>
      <w:proofErr w:type="spellStart"/>
      <w:r>
        <w:rPr>
          <w:rFonts w:ascii="Times New Roman" w:hAnsi="Times New Roman" w:cs="Times New Roman"/>
          <w:i/>
          <w:sz w:val="22"/>
          <w:szCs w:val="22"/>
        </w:rPr>
        <w:t>Jagdish</w:t>
      </w:r>
      <w:proofErr w:type="spellEnd"/>
      <w:r>
        <w:rPr>
          <w:rFonts w:ascii="Times New Roman" w:hAnsi="Times New Roman" w:cs="Times New Roman"/>
          <w:i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2"/>
          <w:szCs w:val="22"/>
        </w:rPr>
        <w:t>Bhagwati</w:t>
      </w:r>
      <w:proofErr w:type="spellEnd"/>
      <w:r>
        <w:rPr>
          <w:rFonts w:ascii="Times New Roman" w:hAnsi="Times New Roman" w:cs="Times New Roman"/>
          <w:i/>
          <w:sz w:val="22"/>
          <w:szCs w:val="22"/>
        </w:rPr>
        <w:t xml:space="preserve"> (“In Defense of Globalization).</w:t>
      </w:r>
    </w:p>
    <w:p w14:paraId="430A9EA1" w14:textId="77777777" w:rsidR="00553B95" w:rsidRDefault="00553B95" w:rsidP="00553B95">
      <w:pPr>
        <w:rPr>
          <w:rFonts w:ascii="Times New Roman" w:hAnsi="Times New Roman" w:cs="Times New Roman"/>
          <w:i/>
          <w:sz w:val="22"/>
          <w:szCs w:val="22"/>
        </w:rPr>
      </w:pPr>
    </w:p>
    <w:p w14:paraId="0974517F" w14:textId="77777777" w:rsidR="00553B95" w:rsidRPr="00553B95" w:rsidRDefault="00553B95" w:rsidP="00553B95">
      <w:pPr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</w:p>
    <w:p w14:paraId="3AEEDF6D" w14:textId="77777777" w:rsidR="00D23E4C" w:rsidRPr="004A535D" w:rsidRDefault="00D23E4C" w:rsidP="00D23E4C">
      <w:pPr>
        <w:rPr>
          <w:rFonts w:ascii="Times New Roman" w:hAnsi="Times New Roman" w:cs="Times New Roman"/>
          <w:sz w:val="22"/>
          <w:szCs w:val="22"/>
        </w:rPr>
      </w:pPr>
    </w:p>
    <w:p w14:paraId="0751806F" w14:textId="77777777" w:rsidR="00D23E4C" w:rsidRPr="004A535D" w:rsidRDefault="00D23E4C" w:rsidP="00D23E4C">
      <w:pPr>
        <w:rPr>
          <w:rFonts w:ascii="Times New Roman" w:hAnsi="Times New Roman" w:cs="Times New Roman"/>
          <w:sz w:val="22"/>
          <w:szCs w:val="22"/>
        </w:rPr>
      </w:pPr>
    </w:p>
    <w:sectPr w:rsidR="00D23E4C" w:rsidRPr="004A535D" w:rsidSect="007A7007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72AF1"/>
    <w:multiLevelType w:val="hybridMultilevel"/>
    <w:tmpl w:val="FEFC92D8"/>
    <w:lvl w:ilvl="0" w:tplc="472A9B80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BD6926"/>
    <w:multiLevelType w:val="hybridMultilevel"/>
    <w:tmpl w:val="3AB4684E"/>
    <w:lvl w:ilvl="0" w:tplc="472A9B80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F00D34"/>
    <w:multiLevelType w:val="hybridMultilevel"/>
    <w:tmpl w:val="EE8287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256D7C"/>
    <w:multiLevelType w:val="hybridMultilevel"/>
    <w:tmpl w:val="02E8E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CD033D"/>
    <w:multiLevelType w:val="hybridMultilevel"/>
    <w:tmpl w:val="B9DCDB06"/>
    <w:lvl w:ilvl="0" w:tplc="472A9B80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7C5"/>
    <w:rsid w:val="00063875"/>
    <w:rsid w:val="000B3C33"/>
    <w:rsid w:val="000E6C7A"/>
    <w:rsid w:val="00100539"/>
    <w:rsid w:val="002377C7"/>
    <w:rsid w:val="002415BE"/>
    <w:rsid w:val="00241DE0"/>
    <w:rsid w:val="00495140"/>
    <w:rsid w:val="004A535D"/>
    <w:rsid w:val="00553B95"/>
    <w:rsid w:val="006D6DB4"/>
    <w:rsid w:val="007126AB"/>
    <w:rsid w:val="007A655F"/>
    <w:rsid w:val="007A7007"/>
    <w:rsid w:val="007C5A31"/>
    <w:rsid w:val="0087202D"/>
    <w:rsid w:val="00924EE8"/>
    <w:rsid w:val="00930694"/>
    <w:rsid w:val="009A7AE1"/>
    <w:rsid w:val="00B348AD"/>
    <w:rsid w:val="00B81362"/>
    <w:rsid w:val="00CD3130"/>
    <w:rsid w:val="00D00C4B"/>
    <w:rsid w:val="00D20EF6"/>
    <w:rsid w:val="00D23E4C"/>
    <w:rsid w:val="00D2557A"/>
    <w:rsid w:val="00D73A9A"/>
    <w:rsid w:val="00DD66CB"/>
    <w:rsid w:val="00EE1872"/>
    <w:rsid w:val="00F847C5"/>
    <w:rsid w:val="00FA7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FD6DC7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655F"/>
    <w:pPr>
      <w:ind w:left="720"/>
      <w:contextualSpacing/>
    </w:pPr>
  </w:style>
  <w:style w:type="table" w:styleId="TableGrid">
    <w:name w:val="Table Grid"/>
    <w:basedOn w:val="TableNormal"/>
    <w:uiPriority w:val="59"/>
    <w:rsid w:val="00241D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655F"/>
    <w:pPr>
      <w:ind w:left="720"/>
      <w:contextualSpacing/>
    </w:pPr>
  </w:style>
  <w:style w:type="table" w:styleId="TableGrid">
    <w:name w:val="Table Grid"/>
    <w:basedOn w:val="TableNormal"/>
    <w:uiPriority w:val="59"/>
    <w:rsid w:val="00241D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470</Words>
  <Characters>2682</Characters>
  <Application>Microsoft Macintosh Word</Application>
  <DocSecurity>0</DocSecurity>
  <Lines>22</Lines>
  <Paragraphs>6</Paragraphs>
  <ScaleCrop>false</ScaleCrop>
  <Company/>
  <LinksUpToDate>false</LinksUpToDate>
  <CharactersWithSpaces>3146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Sulkin</dc:creator>
  <cp:keywords/>
  <dc:description/>
  <cp:lastModifiedBy>Nina Sulkin</cp:lastModifiedBy>
  <cp:revision>29</cp:revision>
  <dcterms:created xsi:type="dcterms:W3CDTF">2012-01-27T16:11:00Z</dcterms:created>
  <dcterms:modified xsi:type="dcterms:W3CDTF">2012-01-27T17:20:00Z</dcterms:modified>
</cp:coreProperties>
</file>